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B3A" w:rsidRPr="00005675" w:rsidRDefault="00014B3A" w:rsidP="00014B3A">
      <w:pPr>
        <w:pStyle w:val="Heading3"/>
      </w:pPr>
      <w:bookmarkStart w:id="0" w:name="_GoBack"/>
      <w:bookmarkEnd w:id="0"/>
      <w:r w:rsidRPr="00005675">
        <w:rPr>
          <w:noProof/>
          <w:lang w:eastAsia="en-GB"/>
        </w:rPr>
        <w:drawing>
          <wp:anchor distT="0" distB="0" distL="114300" distR="114300" simplePos="0" relativeHeight="251659264" behindDoc="0" locked="0" layoutInCell="1" allowOverlap="1">
            <wp:simplePos x="0" y="0"/>
            <wp:positionH relativeFrom="column">
              <wp:posOffset>4695825</wp:posOffset>
            </wp:positionH>
            <wp:positionV relativeFrom="paragraph">
              <wp:posOffset>155575</wp:posOffset>
            </wp:positionV>
            <wp:extent cx="1266825" cy="476250"/>
            <wp:effectExtent l="0" t="0" r="9525" b="0"/>
            <wp:wrapSquare wrapText="bothSides"/>
            <wp:docPr id="2" name="Picture 2" descr="ICTA - Ideas Action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TA - Ideas Actione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4762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05675">
        <w:rPr>
          <w:sz w:val="20"/>
          <w:lang w:val="es-ES"/>
        </w:rPr>
        <w:t xml:space="preserve">                                                                               </w:t>
      </w:r>
      <w:r w:rsidRPr="00005675">
        <w:rPr>
          <w:noProof/>
          <w:lang w:eastAsia="en-GB"/>
        </w:rPr>
        <w:drawing>
          <wp:inline distT="0" distB="0" distL="0" distR="0">
            <wp:extent cx="495300" cy="628650"/>
            <wp:effectExtent l="0" t="0" r="0" b="0"/>
            <wp:docPr id="1" name="Pictur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28650"/>
                    </a:xfrm>
                    <a:prstGeom prst="rect">
                      <a:avLst/>
                    </a:prstGeom>
                    <a:solidFill>
                      <a:srgbClr val="FFFFFF"/>
                    </a:solidFill>
                    <a:ln>
                      <a:noFill/>
                    </a:ln>
                  </pic:spPr>
                </pic:pic>
              </a:graphicData>
            </a:graphic>
          </wp:inline>
        </w:drawing>
      </w:r>
      <w:r w:rsidRPr="00005675">
        <w:t xml:space="preserve">                                </w:t>
      </w:r>
    </w:p>
    <w:p w:rsidR="00014B3A" w:rsidRPr="00005675" w:rsidRDefault="00014B3A" w:rsidP="00014B3A">
      <w:pPr>
        <w:spacing w:line="276" w:lineRule="auto"/>
        <w:jc w:val="center"/>
        <w:rPr>
          <w:b/>
          <w:bCs/>
          <w:sz w:val="24"/>
          <w:szCs w:val="24"/>
        </w:rPr>
      </w:pPr>
      <w:r w:rsidRPr="00005675">
        <w:rPr>
          <w:b/>
          <w:bCs/>
          <w:sz w:val="24"/>
          <w:szCs w:val="24"/>
        </w:rPr>
        <w:t>Information and Communication Technology Agency of Sri Lanka</w:t>
      </w:r>
    </w:p>
    <w:p w:rsidR="00014B3A" w:rsidRPr="00005675" w:rsidRDefault="00014B3A" w:rsidP="00014B3A">
      <w:pPr>
        <w:pStyle w:val="BodyText"/>
        <w:spacing w:after="0" w:line="276" w:lineRule="auto"/>
        <w:jc w:val="center"/>
        <w:rPr>
          <w:b/>
          <w:bCs/>
          <w:sz w:val="18"/>
          <w:szCs w:val="18"/>
        </w:rPr>
      </w:pPr>
    </w:p>
    <w:p w:rsidR="00014B3A" w:rsidRPr="00005675" w:rsidRDefault="00014B3A" w:rsidP="00014B3A">
      <w:pPr>
        <w:pStyle w:val="BodyText"/>
        <w:spacing w:after="0" w:line="276" w:lineRule="auto"/>
        <w:jc w:val="center"/>
        <w:rPr>
          <w:b/>
          <w:bCs/>
          <w:sz w:val="32"/>
          <w:szCs w:val="32"/>
        </w:rPr>
      </w:pPr>
      <w:r w:rsidRPr="00005675">
        <w:rPr>
          <w:b/>
          <w:bCs/>
          <w:sz w:val="32"/>
          <w:szCs w:val="32"/>
        </w:rPr>
        <w:t>Invitation for Bids (IFB)</w:t>
      </w:r>
    </w:p>
    <w:p w:rsidR="00014B3A" w:rsidRPr="00005675" w:rsidRDefault="00014B3A" w:rsidP="00014B3A">
      <w:pPr>
        <w:spacing w:line="276" w:lineRule="auto"/>
        <w:jc w:val="center"/>
        <w:rPr>
          <w:b/>
          <w:bCs/>
          <w:sz w:val="22"/>
          <w:szCs w:val="22"/>
        </w:rPr>
      </w:pPr>
    </w:p>
    <w:p w:rsidR="00014B3A" w:rsidRPr="00553646" w:rsidRDefault="00014B3A" w:rsidP="00014B3A">
      <w:pPr>
        <w:spacing w:line="276" w:lineRule="auto"/>
        <w:jc w:val="both"/>
        <w:rPr>
          <w:b/>
          <w:i/>
          <w:sz w:val="24"/>
          <w:szCs w:val="24"/>
        </w:rPr>
      </w:pPr>
      <w:r w:rsidRPr="00553646">
        <w:rPr>
          <w:b/>
          <w:i/>
          <w:sz w:val="24"/>
          <w:szCs w:val="24"/>
          <w:lang w:val="en-AU"/>
        </w:rPr>
        <w:t>PROCUREMENT OF DATA ENTRY SERVICE</w:t>
      </w:r>
      <w:r w:rsidR="0054226B">
        <w:rPr>
          <w:b/>
          <w:i/>
          <w:sz w:val="24"/>
          <w:szCs w:val="24"/>
          <w:lang w:val="en-AU"/>
        </w:rPr>
        <w:t>S</w:t>
      </w:r>
      <w:r w:rsidRPr="00553646">
        <w:rPr>
          <w:b/>
          <w:i/>
          <w:sz w:val="24"/>
          <w:szCs w:val="24"/>
          <w:lang w:val="en-AU"/>
        </w:rPr>
        <w:t xml:space="preserve"> FOR THE e-POPULATION REGISTER </w:t>
      </w:r>
      <w:r w:rsidRPr="00553646">
        <w:rPr>
          <w:b/>
          <w:i/>
          <w:sz w:val="24"/>
          <w:szCs w:val="24"/>
        </w:rPr>
        <w:t>- IFB No:  ICTA/GOSL/SER/NCB/2016/28</w:t>
      </w:r>
    </w:p>
    <w:p w:rsidR="00014B3A" w:rsidRPr="00005675" w:rsidRDefault="00014B3A" w:rsidP="00014B3A">
      <w:pPr>
        <w:pStyle w:val="BodyText"/>
        <w:jc w:val="center"/>
        <w:rPr>
          <w:b/>
          <w:bCs/>
          <w:i/>
          <w:iCs/>
          <w:sz w:val="10"/>
          <w:szCs w:val="10"/>
        </w:rPr>
      </w:pPr>
    </w:p>
    <w:p w:rsidR="00014B3A" w:rsidRPr="00553646" w:rsidRDefault="00014B3A" w:rsidP="00014B3A">
      <w:pPr>
        <w:widowControl w:val="0"/>
        <w:numPr>
          <w:ilvl w:val="0"/>
          <w:numId w:val="1"/>
        </w:numPr>
        <w:tabs>
          <w:tab w:val="clear" w:pos="576"/>
          <w:tab w:val="num" w:pos="-180"/>
          <w:tab w:val="left" w:pos="540"/>
          <w:tab w:val="left" w:pos="720"/>
          <w:tab w:val="left" w:pos="3960"/>
          <w:tab w:val="left" w:pos="4680"/>
          <w:tab w:val="left" w:pos="5400"/>
          <w:tab w:val="left" w:pos="6120"/>
          <w:tab w:val="left" w:pos="6840"/>
          <w:tab w:val="left" w:pos="7560"/>
          <w:tab w:val="left" w:pos="8280"/>
          <w:tab w:val="left" w:pos="9000"/>
        </w:tabs>
        <w:suppressAutoHyphens/>
        <w:spacing w:line="276" w:lineRule="auto"/>
        <w:ind w:left="540" w:hanging="540"/>
        <w:jc w:val="both"/>
        <w:rPr>
          <w:sz w:val="24"/>
          <w:szCs w:val="24"/>
        </w:rPr>
      </w:pPr>
      <w:r w:rsidRPr="00553646">
        <w:rPr>
          <w:sz w:val="24"/>
          <w:szCs w:val="24"/>
        </w:rPr>
        <w:t xml:space="preserve">Information and Communication Technology Agency of Sri Lanka (ICTA) which functions under the purview of Ministry of Telecommunication and Digital Infrastructure, has planned implementation of several initiatives across the government by developing and improving digital infrastructure as a key area to increase the efficiency of the government processes and to provide government services effectively and efficiently in line with the national policy of 'Digitization of Economy'. ICTA intends to make the data in relation to Births and Deaths (BD) declaration forms to be available digitally and consequently to increase the efficiency and effectiveness of the issuance process. </w:t>
      </w:r>
    </w:p>
    <w:p w:rsidR="00014B3A" w:rsidRPr="00553646" w:rsidRDefault="00014B3A" w:rsidP="00014B3A">
      <w:pPr>
        <w:tabs>
          <w:tab w:val="left" w:pos="540"/>
          <w:tab w:val="left" w:pos="1440"/>
          <w:tab w:val="left" w:pos="4680"/>
          <w:tab w:val="left" w:pos="5400"/>
          <w:tab w:val="left" w:pos="6120"/>
          <w:tab w:val="left" w:pos="6840"/>
          <w:tab w:val="left" w:pos="7560"/>
          <w:tab w:val="left" w:pos="8280"/>
          <w:tab w:val="left" w:pos="9000"/>
          <w:tab w:val="left" w:pos="9720"/>
        </w:tabs>
        <w:spacing w:line="276" w:lineRule="auto"/>
        <w:ind w:left="540" w:hanging="540"/>
        <w:jc w:val="both"/>
        <w:rPr>
          <w:sz w:val="24"/>
          <w:szCs w:val="24"/>
        </w:rPr>
      </w:pPr>
    </w:p>
    <w:p w:rsidR="00014B3A" w:rsidRPr="00553646" w:rsidRDefault="00014B3A" w:rsidP="00014B3A">
      <w:pPr>
        <w:widowControl w:val="0"/>
        <w:numPr>
          <w:ilvl w:val="0"/>
          <w:numId w:val="1"/>
        </w:numPr>
        <w:tabs>
          <w:tab w:val="clear" w:pos="576"/>
          <w:tab w:val="num" w:pos="-180"/>
          <w:tab w:val="left" w:pos="540"/>
          <w:tab w:val="left" w:pos="720"/>
          <w:tab w:val="left" w:pos="3960"/>
          <w:tab w:val="left" w:pos="4680"/>
          <w:tab w:val="left" w:pos="5400"/>
          <w:tab w:val="left" w:pos="6120"/>
          <w:tab w:val="left" w:pos="6840"/>
          <w:tab w:val="left" w:pos="7560"/>
          <w:tab w:val="left" w:pos="8280"/>
          <w:tab w:val="left" w:pos="9000"/>
        </w:tabs>
        <w:suppressAutoHyphens/>
        <w:spacing w:line="276" w:lineRule="auto"/>
        <w:ind w:left="540" w:hanging="540"/>
        <w:jc w:val="both"/>
        <w:rPr>
          <w:sz w:val="24"/>
          <w:szCs w:val="24"/>
        </w:rPr>
      </w:pPr>
      <w:r w:rsidRPr="00553646">
        <w:rPr>
          <w:sz w:val="24"/>
          <w:szCs w:val="24"/>
        </w:rPr>
        <w:t>The Chairman, Project Procurement Committee (PPC), on behalf of Information and Communication Technology Agency of Sri Lanka (ICTA), now invites sealed Bids from eligible and qualified Bidders for Procurement of the Data Entry Service</w:t>
      </w:r>
      <w:r w:rsidR="0054226B">
        <w:rPr>
          <w:sz w:val="24"/>
          <w:szCs w:val="24"/>
        </w:rPr>
        <w:t>s</w:t>
      </w:r>
      <w:r w:rsidRPr="00553646">
        <w:rPr>
          <w:sz w:val="24"/>
          <w:szCs w:val="24"/>
        </w:rPr>
        <w:t xml:space="preserve"> for the e-Population Registry.</w:t>
      </w:r>
    </w:p>
    <w:p w:rsidR="00014B3A" w:rsidRPr="00553646" w:rsidRDefault="00014B3A" w:rsidP="00014B3A">
      <w:pPr>
        <w:widowControl w:val="0"/>
        <w:tabs>
          <w:tab w:val="left" w:pos="540"/>
          <w:tab w:val="left" w:pos="720"/>
          <w:tab w:val="left" w:pos="3960"/>
          <w:tab w:val="left" w:pos="4680"/>
          <w:tab w:val="left" w:pos="5400"/>
          <w:tab w:val="left" w:pos="6120"/>
          <w:tab w:val="left" w:pos="6840"/>
          <w:tab w:val="left" w:pos="7560"/>
          <w:tab w:val="left" w:pos="8280"/>
          <w:tab w:val="left" w:pos="9000"/>
        </w:tabs>
        <w:suppressAutoHyphens/>
        <w:spacing w:line="276" w:lineRule="auto"/>
        <w:ind w:hanging="540"/>
        <w:jc w:val="both"/>
        <w:rPr>
          <w:sz w:val="24"/>
          <w:szCs w:val="24"/>
        </w:rPr>
      </w:pPr>
    </w:p>
    <w:p w:rsidR="00014B3A" w:rsidRPr="00553646" w:rsidRDefault="00014B3A" w:rsidP="00014B3A">
      <w:pPr>
        <w:widowControl w:val="0"/>
        <w:numPr>
          <w:ilvl w:val="0"/>
          <w:numId w:val="1"/>
        </w:numPr>
        <w:tabs>
          <w:tab w:val="clear" w:pos="576"/>
          <w:tab w:val="left" w:pos="540"/>
          <w:tab w:val="left" w:pos="3960"/>
          <w:tab w:val="left" w:pos="4680"/>
          <w:tab w:val="left" w:pos="5400"/>
          <w:tab w:val="left" w:pos="6120"/>
          <w:tab w:val="left" w:pos="6840"/>
          <w:tab w:val="left" w:pos="7560"/>
          <w:tab w:val="left" w:pos="8280"/>
          <w:tab w:val="left" w:pos="9000"/>
        </w:tabs>
        <w:suppressAutoHyphens/>
        <w:spacing w:line="276" w:lineRule="auto"/>
        <w:ind w:left="540" w:hanging="540"/>
        <w:jc w:val="both"/>
        <w:rPr>
          <w:sz w:val="24"/>
          <w:szCs w:val="24"/>
        </w:rPr>
      </w:pPr>
      <w:r w:rsidRPr="00553646">
        <w:rPr>
          <w:sz w:val="24"/>
          <w:szCs w:val="24"/>
        </w:rPr>
        <w:t>Bidding will be conducted using the National Competitive Bidding (NCB) procedure as defined in Procurement Guidelines of Democratic Socialist Republic of Sri Lanka (</w:t>
      </w:r>
      <w:proofErr w:type="spellStart"/>
      <w:r w:rsidRPr="00553646">
        <w:rPr>
          <w:sz w:val="24"/>
          <w:szCs w:val="24"/>
        </w:rPr>
        <w:t>GoSL</w:t>
      </w:r>
      <w:proofErr w:type="spellEnd"/>
      <w:r w:rsidRPr="00553646">
        <w:rPr>
          <w:sz w:val="24"/>
          <w:szCs w:val="24"/>
        </w:rPr>
        <w:t>) and is open to all eligible Bidders that meet the qualifications requirements specified in the Bidding Documents.</w:t>
      </w:r>
    </w:p>
    <w:p w:rsidR="00014B3A" w:rsidRPr="00553646" w:rsidRDefault="00014B3A" w:rsidP="00014B3A">
      <w:pPr>
        <w:tabs>
          <w:tab w:val="left" w:pos="540"/>
          <w:tab w:val="left" w:pos="1440"/>
          <w:tab w:val="left" w:pos="4680"/>
          <w:tab w:val="left" w:pos="5400"/>
          <w:tab w:val="left" w:pos="6120"/>
          <w:tab w:val="left" w:pos="6840"/>
          <w:tab w:val="left" w:pos="7560"/>
          <w:tab w:val="left" w:pos="8280"/>
          <w:tab w:val="left" w:pos="9000"/>
          <w:tab w:val="left" w:pos="9720"/>
        </w:tabs>
        <w:spacing w:line="276" w:lineRule="auto"/>
        <w:ind w:left="540" w:hanging="540"/>
        <w:jc w:val="both"/>
        <w:rPr>
          <w:sz w:val="24"/>
          <w:szCs w:val="24"/>
        </w:rPr>
      </w:pPr>
    </w:p>
    <w:p w:rsidR="00014B3A" w:rsidRPr="00553646" w:rsidRDefault="00014B3A" w:rsidP="00014B3A">
      <w:pPr>
        <w:widowControl w:val="0"/>
        <w:numPr>
          <w:ilvl w:val="0"/>
          <w:numId w:val="1"/>
        </w:numPr>
        <w:tabs>
          <w:tab w:val="clear" w:pos="576"/>
          <w:tab w:val="num" w:pos="-180"/>
          <w:tab w:val="left" w:pos="5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ind w:left="540" w:hanging="540"/>
        <w:jc w:val="both"/>
        <w:rPr>
          <w:sz w:val="24"/>
          <w:szCs w:val="24"/>
        </w:rPr>
      </w:pPr>
      <w:r w:rsidRPr="00553646">
        <w:rPr>
          <w:sz w:val="24"/>
          <w:szCs w:val="24"/>
        </w:rPr>
        <w:t>Interested eligible Bidders may obtain further information from Director Procurement, ICTA</w:t>
      </w:r>
      <w:r w:rsidRPr="00553646">
        <w:rPr>
          <w:rStyle w:val="preparersnote"/>
          <w:b w:val="0"/>
          <w:i w:val="0"/>
          <w:sz w:val="24"/>
          <w:szCs w:val="24"/>
        </w:rPr>
        <w:t xml:space="preserve">, 160/24, </w:t>
      </w:r>
      <w:proofErr w:type="spellStart"/>
      <w:r w:rsidRPr="00553646">
        <w:rPr>
          <w:rStyle w:val="preparersnote"/>
          <w:b w:val="0"/>
          <w:i w:val="0"/>
          <w:sz w:val="24"/>
          <w:szCs w:val="24"/>
        </w:rPr>
        <w:t>Kirimandala</w:t>
      </w:r>
      <w:proofErr w:type="spellEnd"/>
      <w:r w:rsidRPr="00553646">
        <w:rPr>
          <w:rStyle w:val="preparersnote"/>
          <w:b w:val="0"/>
          <w:i w:val="0"/>
          <w:sz w:val="24"/>
          <w:szCs w:val="24"/>
        </w:rPr>
        <w:t xml:space="preserve"> </w:t>
      </w:r>
      <w:proofErr w:type="spellStart"/>
      <w:r w:rsidRPr="00553646">
        <w:rPr>
          <w:rStyle w:val="preparersnote"/>
          <w:b w:val="0"/>
          <w:i w:val="0"/>
          <w:sz w:val="24"/>
          <w:szCs w:val="24"/>
        </w:rPr>
        <w:t>Mawatha</w:t>
      </w:r>
      <w:proofErr w:type="spellEnd"/>
      <w:r w:rsidRPr="00553646">
        <w:rPr>
          <w:rStyle w:val="preparersnote"/>
          <w:b w:val="0"/>
          <w:i w:val="0"/>
          <w:sz w:val="24"/>
          <w:szCs w:val="24"/>
        </w:rPr>
        <w:t>, Colombo</w:t>
      </w:r>
      <w:r w:rsidRPr="00553646">
        <w:rPr>
          <w:rStyle w:val="preparersnote"/>
          <w:b w:val="0"/>
          <w:sz w:val="24"/>
          <w:szCs w:val="24"/>
        </w:rPr>
        <w:t xml:space="preserve"> </w:t>
      </w:r>
      <w:r w:rsidRPr="00553646">
        <w:rPr>
          <w:rStyle w:val="preparersnote"/>
          <w:b w:val="0"/>
          <w:i w:val="0"/>
          <w:iCs w:val="0"/>
          <w:sz w:val="24"/>
          <w:szCs w:val="24"/>
        </w:rPr>
        <w:t>05</w:t>
      </w:r>
      <w:r w:rsidRPr="00553646">
        <w:rPr>
          <w:rStyle w:val="preparersnote"/>
          <w:sz w:val="24"/>
          <w:szCs w:val="24"/>
        </w:rPr>
        <w:t xml:space="preserve"> </w:t>
      </w:r>
      <w:r w:rsidRPr="00553646">
        <w:rPr>
          <w:sz w:val="24"/>
          <w:szCs w:val="24"/>
        </w:rPr>
        <w:t xml:space="preserve">and inspect the Bidding documents free of charge during office hours (0900 </w:t>
      </w:r>
      <w:proofErr w:type="spellStart"/>
      <w:r w:rsidRPr="00553646">
        <w:rPr>
          <w:sz w:val="24"/>
          <w:szCs w:val="24"/>
        </w:rPr>
        <w:t>Hrs</w:t>
      </w:r>
      <w:proofErr w:type="spellEnd"/>
      <w:r w:rsidRPr="00553646">
        <w:rPr>
          <w:sz w:val="24"/>
          <w:szCs w:val="24"/>
        </w:rPr>
        <w:t xml:space="preserve"> 1700 </w:t>
      </w:r>
      <w:proofErr w:type="spellStart"/>
      <w:r w:rsidRPr="00553646">
        <w:rPr>
          <w:sz w:val="24"/>
          <w:szCs w:val="24"/>
        </w:rPr>
        <w:t>Hrs</w:t>
      </w:r>
      <w:proofErr w:type="spellEnd"/>
      <w:r w:rsidRPr="00553646">
        <w:rPr>
          <w:sz w:val="24"/>
          <w:szCs w:val="24"/>
        </w:rPr>
        <w:t>)</w:t>
      </w:r>
      <w:r w:rsidRPr="00553646">
        <w:rPr>
          <w:rStyle w:val="preparersnote"/>
          <w:b w:val="0"/>
          <w:i w:val="0"/>
          <w:sz w:val="24"/>
          <w:szCs w:val="24"/>
        </w:rPr>
        <w:t xml:space="preserve"> on working days commencing from </w:t>
      </w:r>
      <w:r w:rsidR="0054226B">
        <w:rPr>
          <w:rStyle w:val="preparersnote"/>
          <w:bCs/>
          <w:i w:val="0"/>
          <w:sz w:val="24"/>
          <w:szCs w:val="24"/>
        </w:rPr>
        <w:t>May 12</w:t>
      </w:r>
      <w:r w:rsidRPr="0054226B">
        <w:rPr>
          <w:rStyle w:val="preparersnote"/>
          <w:bCs/>
          <w:i w:val="0"/>
          <w:iCs w:val="0"/>
          <w:sz w:val="24"/>
          <w:szCs w:val="24"/>
        </w:rPr>
        <w:t>,</w:t>
      </w:r>
      <w:r w:rsidRPr="00553646">
        <w:rPr>
          <w:rStyle w:val="preparersnote"/>
          <w:bCs/>
          <w:i w:val="0"/>
          <w:iCs w:val="0"/>
          <w:sz w:val="24"/>
          <w:szCs w:val="24"/>
        </w:rPr>
        <w:t xml:space="preserve"> 2017</w:t>
      </w:r>
      <w:r w:rsidRPr="00553646">
        <w:rPr>
          <w:rStyle w:val="preparersnote"/>
          <w:b w:val="0"/>
          <w:i w:val="0"/>
          <w:sz w:val="24"/>
          <w:szCs w:val="24"/>
        </w:rPr>
        <w:t xml:space="preserve"> at the office of ICTA at the above address.</w:t>
      </w:r>
      <w:r w:rsidRPr="00553646">
        <w:rPr>
          <w:b/>
          <w:sz w:val="24"/>
          <w:szCs w:val="24"/>
        </w:rPr>
        <w:t xml:space="preserve"> </w:t>
      </w:r>
      <w:r w:rsidRPr="00553646">
        <w:rPr>
          <w:sz w:val="24"/>
          <w:szCs w:val="24"/>
        </w:rPr>
        <w:t xml:space="preserve">Telephone: 2369099, </w:t>
      </w:r>
      <w:r w:rsidRPr="00553646">
        <w:rPr>
          <w:rStyle w:val="preparersnote"/>
          <w:b w:val="0"/>
          <w:i w:val="0"/>
          <w:sz w:val="24"/>
          <w:szCs w:val="24"/>
        </w:rPr>
        <w:t xml:space="preserve">Facsimile: 2369091, email: </w:t>
      </w:r>
      <w:hyperlink r:id="rId7" w:history="1">
        <w:r w:rsidRPr="009F2B79">
          <w:rPr>
            <w:rStyle w:val="Hyperlink"/>
            <w:sz w:val="24"/>
            <w:szCs w:val="24"/>
          </w:rPr>
          <w:t>procurement@icta.lk</w:t>
        </w:r>
      </w:hyperlink>
      <w:r w:rsidRPr="00553646">
        <w:rPr>
          <w:rStyle w:val="preparersnote"/>
          <w:sz w:val="24"/>
          <w:szCs w:val="24"/>
        </w:rPr>
        <w:t xml:space="preserve">. </w:t>
      </w:r>
      <w:r w:rsidRPr="00553646">
        <w:rPr>
          <w:rStyle w:val="preparersnote"/>
          <w:b w:val="0"/>
          <w:i w:val="0"/>
          <w:iCs w:val="0"/>
          <w:sz w:val="24"/>
          <w:szCs w:val="24"/>
        </w:rPr>
        <w:t xml:space="preserve">Bidding documents are available on </w:t>
      </w:r>
      <w:hyperlink r:id="rId8" w:history="1">
        <w:r w:rsidRPr="00553646">
          <w:rPr>
            <w:rStyle w:val="preparersnote"/>
            <w:b w:val="0"/>
            <w:i w:val="0"/>
            <w:iCs w:val="0"/>
            <w:sz w:val="24"/>
            <w:szCs w:val="24"/>
          </w:rPr>
          <w:t>https://www.icta.lk/procurement/</w:t>
        </w:r>
      </w:hyperlink>
      <w:r w:rsidRPr="00553646">
        <w:rPr>
          <w:rStyle w:val="preparersnote"/>
          <w:b w:val="0"/>
          <w:i w:val="0"/>
          <w:iCs w:val="0"/>
          <w:sz w:val="24"/>
          <w:szCs w:val="24"/>
        </w:rPr>
        <w:t xml:space="preserve"> only for reference purposes and interested eligible Bidders shall purchase the Bidding Documents as described in paragraph (</w:t>
      </w:r>
      <w:r w:rsidR="00745210">
        <w:rPr>
          <w:rStyle w:val="preparersnote"/>
          <w:b w:val="0"/>
          <w:i w:val="0"/>
          <w:iCs w:val="0"/>
          <w:sz w:val="24"/>
          <w:szCs w:val="24"/>
        </w:rPr>
        <w:t>5</w:t>
      </w:r>
      <w:r w:rsidRPr="00553646">
        <w:rPr>
          <w:rStyle w:val="preparersnote"/>
          <w:b w:val="0"/>
          <w:i w:val="0"/>
          <w:iCs w:val="0"/>
          <w:sz w:val="24"/>
          <w:szCs w:val="24"/>
        </w:rPr>
        <w:t xml:space="preserve">) below. </w:t>
      </w:r>
    </w:p>
    <w:p w:rsidR="00014B3A" w:rsidRPr="00553646" w:rsidRDefault="00014B3A" w:rsidP="00014B3A">
      <w:pPr>
        <w:tabs>
          <w:tab w:val="left" w:pos="540"/>
          <w:tab w:val="left" w:pos="2520"/>
          <w:tab w:val="left" w:pos="3240"/>
          <w:tab w:val="left" w:pos="3960"/>
          <w:tab w:val="left" w:pos="4680"/>
          <w:tab w:val="left" w:pos="5400"/>
          <w:tab w:val="left" w:pos="6120"/>
          <w:tab w:val="left" w:pos="6840"/>
          <w:tab w:val="left" w:pos="7560"/>
          <w:tab w:val="left" w:pos="8280"/>
          <w:tab w:val="left" w:pos="9000"/>
          <w:tab w:val="left" w:pos="9720"/>
        </w:tabs>
        <w:spacing w:line="276" w:lineRule="auto"/>
        <w:ind w:left="540" w:hanging="540"/>
        <w:jc w:val="both"/>
        <w:rPr>
          <w:sz w:val="24"/>
          <w:szCs w:val="24"/>
        </w:rPr>
      </w:pPr>
      <w:r w:rsidRPr="00553646">
        <w:rPr>
          <w:sz w:val="24"/>
          <w:szCs w:val="24"/>
        </w:rPr>
        <w:tab/>
        <w:t xml:space="preserve"> </w:t>
      </w:r>
      <w:r w:rsidRPr="00553646">
        <w:rPr>
          <w:sz w:val="24"/>
          <w:szCs w:val="24"/>
        </w:rPr>
        <w:tab/>
      </w:r>
    </w:p>
    <w:p w:rsidR="00014B3A" w:rsidRPr="00553646" w:rsidRDefault="00014B3A" w:rsidP="00014B3A">
      <w:pPr>
        <w:widowControl w:val="0"/>
        <w:numPr>
          <w:ilvl w:val="0"/>
          <w:numId w:val="1"/>
        </w:numPr>
        <w:tabs>
          <w:tab w:val="clear" w:pos="576"/>
          <w:tab w:val="num" w:pos="-180"/>
          <w:tab w:val="left" w:pos="540"/>
          <w:tab w:val="left" w:pos="72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ind w:left="540" w:hanging="540"/>
        <w:jc w:val="both"/>
        <w:rPr>
          <w:sz w:val="24"/>
          <w:szCs w:val="24"/>
        </w:rPr>
      </w:pPr>
      <w:r w:rsidRPr="00553646">
        <w:rPr>
          <w:sz w:val="24"/>
          <w:szCs w:val="24"/>
        </w:rPr>
        <w:t>A complete set of Bidding Documents in English Language may be purchased by interested</w:t>
      </w:r>
      <w:r w:rsidRPr="00553646">
        <w:rPr>
          <w:b/>
          <w:i/>
          <w:sz w:val="24"/>
          <w:szCs w:val="24"/>
        </w:rPr>
        <w:t xml:space="preserve"> </w:t>
      </w:r>
      <w:r w:rsidRPr="00553646">
        <w:rPr>
          <w:sz w:val="24"/>
          <w:szCs w:val="24"/>
        </w:rPr>
        <w:t>Bidders on submission</w:t>
      </w:r>
      <w:r w:rsidRPr="00553646">
        <w:rPr>
          <w:spacing w:val="-2"/>
          <w:sz w:val="24"/>
          <w:szCs w:val="24"/>
        </w:rPr>
        <w:t xml:space="preserve"> of a written application and upon payment of a non-refundable </w:t>
      </w:r>
      <w:r w:rsidRPr="00553646">
        <w:rPr>
          <w:sz w:val="24"/>
          <w:szCs w:val="24"/>
        </w:rPr>
        <w:t>fee</w:t>
      </w:r>
      <w:r w:rsidRPr="00553646">
        <w:rPr>
          <w:spacing w:val="-2"/>
          <w:sz w:val="24"/>
          <w:szCs w:val="24"/>
        </w:rPr>
        <w:t xml:space="preserve"> </w:t>
      </w:r>
      <w:r w:rsidRPr="00553646">
        <w:rPr>
          <w:iCs/>
          <w:spacing w:val="-2"/>
          <w:sz w:val="24"/>
          <w:szCs w:val="24"/>
        </w:rPr>
        <w:t>of</w:t>
      </w:r>
      <w:r w:rsidRPr="00553646">
        <w:rPr>
          <w:spacing w:val="-2"/>
          <w:sz w:val="24"/>
          <w:szCs w:val="24"/>
        </w:rPr>
        <w:t xml:space="preserve"> </w:t>
      </w:r>
      <w:r w:rsidRPr="00553646">
        <w:rPr>
          <w:sz w:val="24"/>
          <w:szCs w:val="24"/>
        </w:rPr>
        <w:t>Sri Lankan Rupees Three Thousand Five Hundred (LKR 3,500.00)</w:t>
      </w:r>
      <w:r w:rsidRPr="00553646">
        <w:rPr>
          <w:spacing w:val="-2"/>
          <w:sz w:val="24"/>
          <w:szCs w:val="24"/>
        </w:rPr>
        <w:t xml:space="preserve"> effective from </w:t>
      </w:r>
      <w:r w:rsidR="0054226B" w:rsidRPr="0054226B">
        <w:rPr>
          <w:b/>
          <w:bCs/>
          <w:spacing w:val="-2"/>
          <w:sz w:val="24"/>
          <w:szCs w:val="24"/>
        </w:rPr>
        <w:t>May 12</w:t>
      </w:r>
      <w:r w:rsidRPr="00553646">
        <w:rPr>
          <w:rStyle w:val="preparersnote"/>
          <w:i w:val="0"/>
          <w:spacing w:val="-2"/>
          <w:sz w:val="24"/>
          <w:szCs w:val="24"/>
        </w:rPr>
        <w:t xml:space="preserve">, </w:t>
      </w:r>
      <w:r w:rsidRPr="00553646">
        <w:rPr>
          <w:rStyle w:val="preparersnote"/>
          <w:i w:val="0"/>
          <w:spacing w:val="-2"/>
          <w:sz w:val="24"/>
          <w:szCs w:val="24"/>
        </w:rPr>
        <w:lastRenderedPageBreak/>
        <w:t>2017</w:t>
      </w:r>
      <w:r w:rsidRPr="00553646">
        <w:rPr>
          <w:rStyle w:val="preparersnote"/>
          <w:b w:val="0"/>
          <w:i w:val="0"/>
          <w:spacing w:val="-2"/>
          <w:sz w:val="24"/>
          <w:szCs w:val="24"/>
        </w:rPr>
        <w:t xml:space="preserve"> </w:t>
      </w:r>
      <w:r w:rsidRPr="00553646">
        <w:rPr>
          <w:bCs/>
          <w:iCs/>
          <w:spacing w:val="-2"/>
          <w:sz w:val="24"/>
          <w:szCs w:val="24"/>
        </w:rPr>
        <w:t>during off</w:t>
      </w:r>
      <w:r w:rsidRPr="00553646">
        <w:rPr>
          <w:sz w:val="24"/>
          <w:szCs w:val="24"/>
        </w:rPr>
        <w:t>i</w:t>
      </w:r>
      <w:r w:rsidRPr="00553646">
        <w:rPr>
          <w:bCs/>
          <w:iCs/>
          <w:spacing w:val="-2"/>
          <w:sz w:val="24"/>
          <w:szCs w:val="24"/>
        </w:rPr>
        <w:t>ce hours</w:t>
      </w:r>
      <w:r w:rsidRPr="00553646">
        <w:rPr>
          <w:b/>
          <w:bCs/>
          <w:iCs/>
          <w:spacing w:val="-2"/>
          <w:sz w:val="24"/>
          <w:szCs w:val="24"/>
        </w:rPr>
        <w:t xml:space="preserve"> </w:t>
      </w:r>
      <w:r w:rsidRPr="00553646">
        <w:rPr>
          <w:iCs/>
          <w:spacing w:val="-2"/>
          <w:sz w:val="24"/>
          <w:szCs w:val="24"/>
        </w:rPr>
        <w:t>on working days from the office of the ICTA at</w:t>
      </w:r>
      <w:r w:rsidRPr="00553646">
        <w:rPr>
          <w:sz w:val="24"/>
          <w:szCs w:val="24"/>
        </w:rPr>
        <w:t xml:space="preserve"> the address given in paragraph (</w:t>
      </w:r>
      <w:r w:rsidR="00745210">
        <w:rPr>
          <w:sz w:val="24"/>
          <w:szCs w:val="24"/>
        </w:rPr>
        <w:t>4</w:t>
      </w:r>
      <w:r w:rsidRPr="00553646">
        <w:rPr>
          <w:sz w:val="24"/>
          <w:szCs w:val="24"/>
        </w:rPr>
        <w:t>) above</w:t>
      </w:r>
      <w:r w:rsidRPr="00553646">
        <w:rPr>
          <w:iCs/>
          <w:spacing w:val="-2"/>
          <w:sz w:val="24"/>
          <w:szCs w:val="24"/>
        </w:rPr>
        <w:t xml:space="preserve">. </w:t>
      </w:r>
      <w:r w:rsidRPr="00553646">
        <w:rPr>
          <w:spacing w:val="-2"/>
          <w:sz w:val="24"/>
          <w:szCs w:val="24"/>
        </w:rPr>
        <w:t>The method of payment will be by cash.</w:t>
      </w:r>
    </w:p>
    <w:p w:rsidR="00014B3A" w:rsidRPr="00553646" w:rsidRDefault="00014B3A" w:rsidP="00014B3A">
      <w:pPr>
        <w:tabs>
          <w:tab w:val="left" w:pos="540"/>
          <w:tab w:val="left" w:pos="720"/>
          <w:tab w:val="left" w:pos="2520"/>
          <w:tab w:val="left" w:pos="3240"/>
          <w:tab w:val="left" w:pos="3960"/>
          <w:tab w:val="left" w:pos="4680"/>
          <w:tab w:val="left" w:pos="5400"/>
          <w:tab w:val="left" w:pos="6120"/>
          <w:tab w:val="left" w:pos="6840"/>
          <w:tab w:val="left" w:pos="7560"/>
          <w:tab w:val="left" w:pos="8280"/>
          <w:tab w:val="left" w:pos="9000"/>
        </w:tabs>
        <w:spacing w:line="276" w:lineRule="auto"/>
        <w:ind w:hanging="540"/>
        <w:jc w:val="both"/>
        <w:rPr>
          <w:sz w:val="24"/>
          <w:szCs w:val="24"/>
        </w:rPr>
      </w:pPr>
    </w:p>
    <w:p w:rsidR="00014B3A" w:rsidRPr="00553646" w:rsidRDefault="00014B3A" w:rsidP="00014B3A">
      <w:pPr>
        <w:widowControl w:val="0"/>
        <w:numPr>
          <w:ilvl w:val="0"/>
          <w:numId w:val="1"/>
        </w:numPr>
        <w:tabs>
          <w:tab w:val="clear" w:pos="576"/>
          <w:tab w:val="num" w:pos="-180"/>
          <w:tab w:val="left" w:pos="540"/>
          <w:tab w:val="left" w:pos="72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ind w:left="540" w:hanging="540"/>
        <w:jc w:val="both"/>
        <w:rPr>
          <w:sz w:val="24"/>
          <w:szCs w:val="24"/>
        </w:rPr>
      </w:pPr>
      <w:r w:rsidRPr="00553646">
        <w:rPr>
          <w:spacing w:val="-2"/>
          <w:sz w:val="24"/>
          <w:szCs w:val="24"/>
        </w:rPr>
        <w:t>A pre-bid meeting which potential Bidders may attend will be held</w:t>
      </w:r>
      <w:r w:rsidR="0054226B">
        <w:rPr>
          <w:spacing w:val="-2"/>
          <w:sz w:val="24"/>
          <w:szCs w:val="24"/>
        </w:rPr>
        <w:t xml:space="preserve"> </w:t>
      </w:r>
      <w:proofErr w:type="gramStart"/>
      <w:r w:rsidR="0054226B" w:rsidRPr="0054226B">
        <w:rPr>
          <w:b/>
          <w:bCs/>
          <w:spacing w:val="-2"/>
          <w:sz w:val="24"/>
          <w:szCs w:val="24"/>
        </w:rPr>
        <w:t>1400</w:t>
      </w:r>
      <w:r w:rsidR="0054226B">
        <w:rPr>
          <w:spacing w:val="-2"/>
          <w:sz w:val="24"/>
          <w:szCs w:val="24"/>
        </w:rPr>
        <w:t xml:space="preserve"> </w:t>
      </w:r>
      <w:r w:rsidRPr="00553646">
        <w:rPr>
          <w:b/>
          <w:bCs/>
          <w:spacing w:val="-2"/>
          <w:sz w:val="24"/>
          <w:szCs w:val="24"/>
        </w:rPr>
        <w:t xml:space="preserve"> </w:t>
      </w:r>
      <w:proofErr w:type="spellStart"/>
      <w:r w:rsidRPr="00553646">
        <w:rPr>
          <w:b/>
          <w:bCs/>
          <w:spacing w:val="-2"/>
          <w:sz w:val="24"/>
          <w:szCs w:val="24"/>
        </w:rPr>
        <w:t>Hrs</w:t>
      </w:r>
      <w:proofErr w:type="spellEnd"/>
      <w:proofErr w:type="gramEnd"/>
      <w:r w:rsidRPr="00553646">
        <w:rPr>
          <w:b/>
          <w:bCs/>
          <w:spacing w:val="-2"/>
          <w:sz w:val="24"/>
          <w:szCs w:val="24"/>
        </w:rPr>
        <w:t xml:space="preserve"> (</w:t>
      </w:r>
      <w:r w:rsidR="0054226B">
        <w:rPr>
          <w:b/>
          <w:bCs/>
          <w:spacing w:val="-2"/>
          <w:sz w:val="24"/>
          <w:szCs w:val="24"/>
        </w:rPr>
        <w:t>2.00 p.m.</w:t>
      </w:r>
      <w:r w:rsidRPr="00553646">
        <w:rPr>
          <w:b/>
          <w:bCs/>
          <w:spacing w:val="-2"/>
          <w:sz w:val="24"/>
          <w:szCs w:val="24"/>
        </w:rPr>
        <w:t>)</w:t>
      </w:r>
      <w:r w:rsidRPr="00553646">
        <w:rPr>
          <w:spacing w:val="-2"/>
          <w:sz w:val="24"/>
          <w:szCs w:val="24"/>
        </w:rPr>
        <w:t xml:space="preserve"> on </w:t>
      </w:r>
      <w:r w:rsidR="0054226B" w:rsidRPr="0054226B">
        <w:rPr>
          <w:b/>
          <w:bCs/>
          <w:spacing w:val="-2"/>
          <w:sz w:val="24"/>
          <w:szCs w:val="24"/>
        </w:rPr>
        <w:t>May 22</w:t>
      </w:r>
      <w:r w:rsidRPr="00553646">
        <w:rPr>
          <w:b/>
          <w:bCs/>
          <w:spacing w:val="-2"/>
          <w:sz w:val="24"/>
          <w:szCs w:val="24"/>
        </w:rPr>
        <w:t>, 2017</w:t>
      </w:r>
      <w:r w:rsidRPr="00553646">
        <w:rPr>
          <w:spacing w:val="-2"/>
          <w:sz w:val="24"/>
          <w:szCs w:val="24"/>
        </w:rPr>
        <w:t xml:space="preserve"> at the office of ICTA at the address given in paragraph (5) above.</w:t>
      </w:r>
    </w:p>
    <w:p w:rsidR="00014B3A" w:rsidRPr="00553646" w:rsidRDefault="00014B3A" w:rsidP="00014B3A">
      <w:pPr>
        <w:tabs>
          <w:tab w:val="left" w:pos="540"/>
          <w:tab w:val="left" w:pos="720"/>
          <w:tab w:val="left" w:pos="2520"/>
          <w:tab w:val="left" w:pos="3240"/>
          <w:tab w:val="left" w:pos="3960"/>
          <w:tab w:val="left" w:pos="4680"/>
          <w:tab w:val="left" w:pos="5400"/>
          <w:tab w:val="left" w:pos="6120"/>
          <w:tab w:val="left" w:pos="6840"/>
          <w:tab w:val="left" w:pos="7560"/>
          <w:tab w:val="left" w:pos="8280"/>
          <w:tab w:val="left" w:pos="9000"/>
        </w:tabs>
        <w:spacing w:line="276" w:lineRule="auto"/>
        <w:ind w:hanging="540"/>
        <w:jc w:val="both"/>
        <w:rPr>
          <w:sz w:val="24"/>
          <w:szCs w:val="24"/>
        </w:rPr>
      </w:pPr>
    </w:p>
    <w:p w:rsidR="00014B3A" w:rsidRPr="00553646" w:rsidRDefault="00014B3A" w:rsidP="00014B3A">
      <w:pPr>
        <w:widowControl w:val="0"/>
        <w:numPr>
          <w:ilvl w:val="0"/>
          <w:numId w:val="1"/>
        </w:numPr>
        <w:tabs>
          <w:tab w:val="clear" w:pos="576"/>
          <w:tab w:val="num" w:pos="-180"/>
          <w:tab w:val="left" w:pos="540"/>
          <w:tab w:val="left" w:pos="72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ind w:left="540" w:hanging="540"/>
        <w:jc w:val="both"/>
        <w:rPr>
          <w:sz w:val="24"/>
          <w:szCs w:val="24"/>
        </w:rPr>
      </w:pPr>
      <w:r w:rsidRPr="00553646">
        <w:rPr>
          <w:sz w:val="24"/>
          <w:szCs w:val="24"/>
        </w:rPr>
        <w:t xml:space="preserve">Bids in hard copies must be delivered (Ref. Section-20 of ITB) to Director- Procurement, C/o Managing Director/Chief Executive Officer, Information and Communication Technology Agency of Sri Lanka (ICTA), 160/24, 2nd Floor, </w:t>
      </w:r>
      <w:proofErr w:type="spellStart"/>
      <w:r w:rsidRPr="00553646">
        <w:rPr>
          <w:sz w:val="24"/>
          <w:szCs w:val="24"/>
        </w:rPr>
        <w:t>Kirimandala</w:t>
      </w:r>
      <w:proofErr w:type="spellEnd"/>
      <w:r w:rsidRPr="00553646">
        <w:rPr>
          <w:sz w:val="24"/>
          <w:szCs w:val="24"/>
        </w:rPr>
        <w:t xml:space="preserve"> </w:t>
      </w:r>
      <w:proofErr w:type="spellStart"/>
      <w:r w:rsidRPr="00553646">
        <w:rPr>
          <w:sz w:val="24"/>
          <w:szCs w:val="24"/>
        </w:rPr>
        <w:t>Mawatha</w:t>
      </w:r>
      <w:proofErr w:type="spellEnd"/>
      <w:r w:rsidRPr="00553646">
        <w:rPr>
          <w:sz w:val="24"/>
          <w:szCs w:val="24"/>
        </w:rPr>
        <w:t xml:space="preserve">, Colombo 05 at or before </w:t>
      </w:r>
      <w:r w:rsidRPr="00553646">
        <w:rPr>
          <w:b/>
          <w:bCs/>
          <w:sz w:val="24"/>
          <w:szCs w:val="24"/>
        </w:rPr>
        <w:t xml:space="preserve">1500 </w:t>
      </w:r>
      <w:proofErr w:type="spellStart"/>
      <w:r w:rsidRPr="00553646">
        <w:rPr>
          <w:b/>
          <w:bCs/>
          <w:sz w:val="24"/>
          <w:szCs w:val="24"/>
        </w:rPr>
        <w:t>Hrs</w:t>
      </w:r>
      <w:proofErr w:type="spellEnd"/>
      <w:r w:rsidRPr="00553646">
        <w:rPr>
          <w:b/>
          <w:bCs/>
          <w:sz w:val="24"/>
          <w:szCs w:val="24"/>
        </w:rPr>
        <w:t xml:space="preserve"> (3.00 </w:t>
      </w:r>
      <w:r w:rsidR="0054226B">
        <w:rPr>
          <w:b/>
          <w:bCs/>
          <w:sz w:val="24"/>
          <w:szCs w:val="24"/>
        </w:rPr>
        <w:t>p.m.</w:t>
      </w:r>
      <w:r w:rsidRPr="00553646">
        <w:rPr>
          <w:b/>
          <w:bCs/>
          <w:sz w:val="24"/>
          <w:szCs w:val="24"/>
        </w:rPr>
        <w:t xml:space="preserve">) on </w:t>
      </w:r>
      <w:r w:rsidR="0054226B">
        <w:rPr>
          <w:b/>
          <w:bCs/>
          <w:sz w:val="24"/>
          <w:szCs w:val="24"/>
        </w:rPr>
        <w:t>June 05</w:t>
      </w:r>
      <w:r w:rsidRPr="00553646">
        <w:rPr>
          <w:b/>
          <w:bCs/>
          <w:sz w:val="24"/>
          <w:szCs w:val="24"/>
        </w:rPr>
        <w:t xml:space="preserve">, 2017. </w:t>
      </w:r>
      <w:r w:rsidRPr="00553646">
        <w:rPr>
          <w:sz w:val="24"/>
          <w:szCs w:val="24"/>
        </w:rPr>
        <w:t xml:space="preserve">Late Bids will not be accepted and will be rejected. </w:t>
      </w:r>
    </w:p>
    <w:p w:rsidR="00014B3A" w:rsidRPr="00553646" w:rsidRDefault="00014B3A" w:rsidP="00014B3A">
      <w:pPr>
        <w:tabs>
          <w:tab w:val="left" w:pos="540"/>
          <w:tab w:val="left" w:pos="720"/>
          <w:tab w:val="left" w:pos="2520"/>
          <w:tab w:val="left" w:pos="3240"/>
          <w:tab w:val="left" w:pos="3960"/>
          <w:tab w:val="left" w:pos="4680"/>
          <w:tab w:val="left" w:pos="5400"/>
          <w:tab w:val="left" w:pos="6120"/>
          <w:tab w:val="left" w:pos="6840"/>
          <w:tab w:val="left" w:pos="7560"/>
          <w:tab w:val="left" w:pos="8280"/>
          <w:tab w:val="left" w:pos="9000"/>
        </w:tabs>
        <w:spacing w:line="276" w:lineRule="auto"/>
        <w:ind w:hanging="540"/>
        <w:jc w:val="both"/>
        <w:rPr>
          <w:sz w:val="24"/>
          <w:szCs w:val="24"/>
        </w:rPr>
      </w:pPr>
    </w:p>
    <w:p w:rsidR="00014B3A" w:rsidRPr="00553646" w:rsidRDefault="00014B3A" w:rsidP="00014B3A">
      <w:pPr>
        <w:widowControl w:val="0"/>
        <w:numPr>
          <w:ilvl w:val="0"/>
          <w:numId w:val="1"/>
        </w:numPr>
        <w:tabs>
          <w:tab w:val="clear" w:pos="576"/>
          <w:tab w:val="num" w:pos="-180"/>
          <w:tab w:val="left" w:pos="540"/>
          <w:tab w:val="left" w:pos="72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ind w:left="540" w:hanging="540"/>
        <w:jc w:val="both"/>
        <w:rPr>
          <w:sz w:val="24"/>
          <w:szCs w:val="24"/>
        </w:rPr>
      </w:pPr>
      <w:r w:rsidRPr="00553646">
        <w:rPr>
          <w:sz w:val="24"/>
          <w:szCs w:val="24"/>
        </w:rPr>
        <w:t>All Bids must be accompanied by a Bid Security in the form of a Bank Guarantee using the format given in the Bidding Documents in the amount of Sri Lankan Rupees One Hundred Thousand (LKR 100,000.00).</w:t>
      </w:r>
    </w:p>
    <w:p w:rsidR="00014B3A" w:rsidRPr="00553646" w:rsidRDefault="00014B3A" w:rsidP="00014B3A">
      <w:pPr>
        <w:tabs>
          <w:tab w:val="left" w:pos="540"/>
          <w:tab w:val="left" w:pos="720"/>
          <w:tab w:val="left" w:pos="2520"/>
          <w:tab w:val="left" w:pos="3240"/>
          <w:tab w:val="left" w:pos="3960"/>
          <w:tab w:val="left" w:pos="4680"/>
          <w:tab w:val="left" w:pos="5400"/>
          <w:tab w:val="left" w:pos="6120"/>
          <w:tab w:val="left" w:pos="6840"/>
          <w:tab w:val="left" w:pos="7560"/>
          <w:tab w:val="left" w:pos="8280"/>
          <w:tab w:val="left" w:pos="9000"/>
        </w:tabs>
        <w:spacing w:line="276" w:lineRule="auto"/>
        <w:ind w:hanging="540"/>
        <w:jc w:val="both"/>
        <w:rPr>
          <w:sz w:val="24"/>
          <w:szCs w:val="24"/>
        </w:rPr>
      </w:pPr>
    </w:p>
    <w:p w:rsidR="00014B3A" w:rsidRPr="00553646" w:rsidRDefault="00014B3A" w:rsidP="00014B3A">
      <w:pPr>
        <w:widowControl w:val="0"/>
        <w:numPr>
          <w:ilvl w:val="0"/>
          <w:numId w:val="1"/>
        </w:numPr>
        <w:tabs>
          <w:tab w:val="clear" w:pos="576"/>
          <w:tab w:val="num" w:pos="-180"/>
          <w:tab w:val="left" w:pos="540"/>
          <w:tab w:val="left" w:pos="72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ind w:left="540" w:hanging="540"/>
        <w:jc w:val="both"/>
        <w:rPr>
          <w:sz w:val="24"/>
          <w:szCs w:val="24"/>
        </w:rPr>
      </w:pPr>
      <w:r w:rsidRPr="00553646">
        <w:rPr>
          <w:sz w:val="24"/>
          <w:szCs w:val="24"/>
        </w:rPr>
        <w:t xml:space="preserve">Bids shall be valid for a period of 90 days from the date of deadline for submission of the Bids. </w:t>
      </w:r>
    </w:p>
    <w:p w:rsidR="00014B3A" w:rsidRPr="00553646" w:rsidRDefault="00014B3A" w:rsidP="00014B3A">
      <w:pPr>
        <w:tabs>
          <w:tab w:val="left" w:pos="540"/>
          <w:tab w:val="left" w:pos="720"/>
          <w:tab w:val="left" w:pos="2520"/>
          <w:tab w:val="left" w:pos="3240"/>
          <w:tab w:val="left" w:pos="3960"/>
          <w:tab w:val="left" w:pos="4680"/>
          <w:tab w:val="left" w:pos="5400"/>
          <w:tab w:val="left" w:pos="6120"/>
          <w:tab w:val="left" w:pos="6840"/>
          <w:tab w:val="left" w:pos="7560"/>
          <w:tab w:val="left" w:pos="8280"/>
          <w:tab w:val="left" w:pos="9000"/>
        </w:tabs>
        <w:spacing w:line="276" w:lineRule="auto"/>
        <w:ind w:hanging="540"/>
        <w:jc w:val="both"/>
        <w:rPr>
          <w:sz w:val="24"/>
          <w:szCs w:val="24"/>
        </w:rPr>
      </w:pPr>
    </w:p>
    <w:p w:rsidR="00014B3A" w:rsidRPr="00553646" w:rsidRDefault="00014B3A" w:rsidP="00014B3A">
      <w:pPr>
        <w:widowControl w:val="0"/>
        <w:numPr>
          <w:ilvl w:val="0"/>
          <w:numId w:val="1"/>
        </w:numPr>
        <w:tabs>
          <w:tab w:val="clear" w:pos="576"/>
          <w:tab w:val="num" w:pos="-180"/>
          <w:tab w:val="left" w:pos="540"/>
          <w:tab w:val="left" w:pos="72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ind w:left="540" w:hanging="540"/>
        <w:jc w:val="both"/>
        <w:rPr>
          <w:sz w:val="24"/>
          <w:szCs w:val="24"/>
        </w:rPr>
      </w:pPr>
      <w:r w:rsidRPr="00553646">
        <w:rPr>
          <w:sz w:val="24"/>
          <w:szCs w:val="24"/>
        </w:rPr>
        <w:t>Bids will be opened immediately after the deadline for submission of bids, in the presence of Bidders or their authorized representatives who choose to attend in person at the office of ICTA at the address given in paragraph (</w:t>
      </w:r>
      <w:r w:rsidR="00745210">
        <w:rPr>
          <w:sz w:val="24"/>
          <w:szCs w:val="24"/>
        </w:rPr>
        <w:t>7</w:t>
      </w:r>
      <w:r w:rsidRPr="00553646">
        <w:rPr>
          <w:sz w:val="24"/>
          <w:szCs w:val="24"/>
        </w:rPr>
        <w:t>) above.</w:t>
      </w:r>
    </w:p>
    <w:p w:rsidR="00014B3A" w:rsidRPr="00553646" w:rsidRDefault="00014B3A" w:rsidP="00014B3A">
      <w:pPr>
        <w:tabs>
          <w:tab w:val="left" w:pos="540"/>
          <w:tab w:val="left" w:pos="720"/>
          <w:tab w:val="left" w:pos="2520"/>
          <w:tab w:val="left" w:pos="3240"/>
          <w:tab w:val="left" w:pos="3960"/>
          <w:tab w:val="left" w:pos="4680"/>
          <w:tab w:val="left" w:pos="5400"/>
          <w:tab w:val="left" w:pos="6120"/>
          <w:tab w:val="left" w:pos="6840"/>
          <w:tab w:val="left" w:pos="7560"/>
          <w:tab w:val="left" w:pos="8280"/>
          <w:tab w:val="left" w:pos="9000"/>
        </w:tabs>
        <w:spacing w:line="276" w:lineRule="auto"/>
        <w:ind w:hanging="540"/>
        <w:jc w:val="both"/>
        <w:rPr>
          <w:sz w:val="24"/>
          <w:szCs w:val="24"/>
        </w:rPr>
      </w:pPr>
    </w:p>
    <w:p w:rsidR="00014B3A" w:rsidRPr="00553646" w:rsidRDefault="00014B3A" w:rsidP="00014B3A">
      <w:pPr>
        <w:widowControl w:val="0"/>
        <w:numPr>
          <w:ilvl w:val="0"/>
          <w:numId w:val="1"/>
        </w:numPr>
        <w:tabs>
          <w:tab w:val="clear" w:pos="576"/>
          <w:tab w:val="num" w:pos="-180"/>
          <w:tab w:val="left" w:pos="540"/>
          <w:tab w:val="left" w:pos="720"/>
          <w:tab w:val="left" w:pos="2520"/>
          <w:tab w:val="left" w:pos="3240"/>
          <w:tab w:val="left" w:pos="3960"/>
          <w:tab w:val="left" w:pos="4680"/>
          <w:tab w:val="left" w:pos="5400"/>
          <w:tab w:val="left" w:pos="6120"/>
          <w:tab w:val="left" w:pos="6840"/>
          <w:tab w:val="left" w:pos="7560"/>
          <w:tab w:val="left" w:pos="8280"/>
          <w:tab w:val="left" w:pos="9000"/>
        </w:tabs>
        <w:suppressAutoHyphens/>
        <w:spacing w:line="276" w:lineRule="auto"/>
        <w:ind w:left="540" w:hanging="540"/>
        <w:jc w:val="both"/>
        <w:rPr>
          <w:sz w:val="24"/>
          <w:szCs w:val="24"/>
        </w:rPr>
      </w:pPr>
      <w:r w:rsidRPr="00553646">
        <w:rPr>
          <w:sz w:val="24"/>
          <w:szCs w:val="24"/>
        </w:rPr>
        <w:t>ICTA will not be responsible for any costs or any expenses incurred by the Bidders in connection with the preparation or delivery of Bids.</w:t>
      </w:r>
    </w:p>
    <w:p w:rsidR="00014B3A" w:rsidRPr="00553646" w:rsidRDefault="00014B3A" w:rsidP="00014B3A">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4"/>
          <w:szCs w:val="24"/>
        </w:rPr>
      </w:pPr>
    </w:p>
    <w:p w:rsidR="00014B3A" w:rsidRPr="00553646" w:rsidRDefault="00014B3A" w:rsidP="00014B3A">
      <w:pPr>
        <w:tabs>
          <w:tab w:val="left" w:pos="0"/>
          <w:tab w:val="left" w:pos="2520"/>
          <w:tab w:val="left" w:pos="3240"/>
          <w:tab w:val="left" w:pos="3960"/>
          <w:tab w:val="left" w:pos="4680"/>
          <w:tab w:val="left" w:pos="5400"/>
          <w:tab w:val="left" w:pos="6120"/>
          <w:tab w:val="left" w:pos="6840"/>
          <w:tab w:val="left" w:pos="7560"/>
          <w:tab w:val="left" w:pos="8280"/>
          <w:tab w:val="left" w:pos="9000"/>
          <w:tab w:val="left" w:pos="9720"/>
        </w:tabs>
        <w:spacing w:line="276" w:lineRule="auto"/>
        <w:ind w:left="-90" w:firstLine="90"/>
        <w:jc w:val="both"/>
        <w:rPr>
          <w:sz w:val="24"/>
          <w:szCs w:val="24"/>
        </w:rPr>
      </w:pPr>
      <w:r w:rsidRPr="00553646">
        <w:rPr>
          <w:sz w:val="24"/>
          <w:szCs w:val="24"/>
        </w:rPr>
        <w:t>Chairman</w:t>
      </w:r>
    </w:p>
    <w:p w:rsidR="00014B3A" w:rsidRPr="00553646" w:rsidRDefault="00014B3A" w:rsidP="00014B3A">
      <w:pPr>
        <w:numPr>
          <w:ilvl w:val="12"/>
          <w:numId w:val="0"/>
        </w:numPr>
        <w:tabs>
          <w:tab w:val="left" w:pos="0"/>
        </w:tabs>
        <w:ind w:left="-90" w:firstLine="90"/>
        <w:contextualSpacing/>
        <w:jc w:val="both"/>
        <w:rPr>
          <w:sz w:val="24"/>
          <w:szCs w:val="24"/>
        </w:rPr>
      </w:pPr>
      <w:r w:rsidRPr="00553646">
        <w:rPr>
          <w:sz w:val="24"/>
          <w:szCs w:val="24"/>
        </w:rPr>
        <w:t>Project Procurement Committee</w:t>
      </w:r>
    </w:p>
    <w:p w:rsidR="00014B3A" w:rsidRPr="00553646" w:rsidRDefault="00014B3A" w:rsidP="00014B3A">
      <w:pPr>
        <w:numPr>
          <w:ilvl w:val="12"/>
          <w:numId w:val="0"/>
        </w:numPr>
        <w:tabs>
          <w:tab w:val="left" w:pos="0"/>
        </w:tabs>
        <w:ind w:left="-90" w:firstLine="90"/>
        <w:contextualSpacing/>
        <w:jc w:val="both"/>
        <w:rPr>
          <w:sz w:val="24"/>
          <w:szCs w:val="24"/>
        </w:rPr>
      </w:pPr>
      <w:r w:rsidRPr="00553646">
        <w:rPr>
          <w:sz w:val="24"/>
          <w:szCs w:val="24"/>
        </w:rPr>
        <w:t xml:space="preserve">Information and Communication Technology Agency of Sri Lanka (ICTA), </w:t>
      </w:r>
    </w:p>
    <w:p w:rsidR="00014B3A" w:rsidRPr="00553646" w:rsidRDefault="00014B3A" w:rsidP="00014B3A">
      <w:pPr>
        <w:numPr>
          <w:ilvl w:val="12"/>
          <w:numId w:val="0"/>
        </w:numPr>
        <w:tabs>
          <w:tab w:val="left" w:pos="0"/>
        </w:tabs>
        <w:ind w:left="-90" w:firstLine="90"/>
        <w:contextualSpacing/>
        <w:jc w:val="both"/>
        <w:rPr>
          <w:rStyle w:val="preparersnote"/>
          <w:b w:val="0"/>
          <w:i w:val="0"/>
          <w:sz w:val="24"/>
          <w:szCs w:val="24"/>
        </w:rPr>
      </w:pPr>
      <w:r w:rsidRPr="00553646">
        <w:rPr>
          <w:rStyle w:val="preparersnote"/>
          <w:b w:val="0"/>
          <w:i w:val="0"/>
          <w:sz w:val="24"/>
          <w:szCs w:val="24"/>
        </w:rPr>
        <w:t>160/24, 2</w:t>
      </w:r>
      <w:r w:rsidRPr="00553646">
        <w:rPr>
          <w:rStyle w:val="preparersnote"/>
          <w:b w:val="0"/>
          <w:i w:val="0"/>
          <w:sz w:val="24"/>
          <w:szCs w:val="24"/>
          <w:vertAlign w:val="superscript"/>
        </w:rPr>
        <w:t>nd</w:t>
      </w:r>
      <w:r w:rsidRPr="00553646">
        <w:rPr>
          <w:rStyle w:val="preparersnote"/>
          <w:b w:val="0"/>
          <w:i w:val="0"/>
          <w:sz w:val="24"/>
          <w:szCs w:val="24"/>
        </w:rPr>
        <w:t xml:space="preserve"> Floor, </w:t>
      </w:r>
      <w:proofErr w:type="spellStart"/>
      <w:r w:rsidRPr="00553646">
        <w:rPr>
          <w:rStyle w:val="preparersnote"/>
          <w:b w:val="0"/>
          <w:i w:val="0"/>
          <w:sz w:val="24"/>
          <w:szCs w:val="24"/>
        </w:rPr>
        <w:t>Kirimandala</w:t>
      </w:r>
      <w:proofErr w:type="spellEnd"/>
      <w:r w:rsidRPr="00553646">
        <w:rPr>
          <w:rStyle w:val="preparersnote"/>
          <w:b w:val="0"/>
          <w:i w:val="0"/>
          <w:sz w:val="24"/>
          <w:szCs w:val="24"/>
        </w:rPr>
        <w:t xml:space="preserve"> </w:t>
      </w:r>
      <w:proofErr w:type="spellStart"/>
      <w:r w:rsidRPr="00553646">
        <w:rPr>
          <w:rStyle w:val="preparersnote"/>
          <w:b w:val="0"/>
          <w:i w:val="0"/>
          <w:sz w:val="24"/>
          <w:szCs w:val="24"/>
        </w:rPr>
        <w:t>Mawatha</w:t>
      </w:r>
      <w:proofErr w:type="spellEnd"/>
      <w:r w:rsidRPr="00553646">
        <w:rPr>
          <w:rStyle w:val="preparersnote"/>
          <w:b w:val="0"/>
          <w:i w:val="0"/>
          <w:sz w:val="24"/>
          <w:szCs w:val="24"/>
        </w:rPr>
        <w:t>, Colombo 05</w:t>
      </w:r>
    </w:p>
    <w:p w:rsidR="00014B3A" w:rsidRPr="00553646" w:rsidRDefault="00014B3A" w:rsidP="00014B3A">
      <w:pPr>
        <w:tabs>
          <w:tab w:val="left" w:pos="0"/>
        </w:tabs>
        <w:spacing w:line="276" w:lineRule="auto"/>
        <w:ind w:left="-90" w:firstLine="90"/>
        <w:jc w:val="both"/>
        <w:rPr>
          <w:sz w:val="24"/>
          <w:szCs w:val="24"/>
        </w:rPr>
      </w:pPr>
    </w:p>
    <w:p w:rsidR="00014B3A" w:rsidRPr="00553646" w:rsidRDefault="0054226B" w:rsidP="0054226B">
      <w:pPr>
        <w:tabs>
          <w:tab w:val="left" w:pos="0"/>
        </w:tabs>
        <w:rPr>
          <w:sz w:val="24"/>
          <w:szCs w:val="24"/>
        </w:rPr>
      </w:pPr>
      <w:r>
        <w:rPr>
          <w:iCs/>
          <w:sz w:val="24"/>
          <w:szCs w:val="24"/>
        </w:rPr>
        <w:t>May 09, 2017</w:t>
      </w:r>
    </w:p>
    <w:p w:rsidR="008C7E02" w:rsidRDefault="008E2BB5"/>
    <w:sectPr w:rsidR="008C7E02" w:rsidSect="00014B3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skoola Pota">
    <w:altName w:val="Nirmala UI"/>
    <w:panose1 w:val="02010503010101010104"/>
    <w:charset w:val="00"/>
    <w:family w:val="swiss"/>
    <w:pitch w:val="variable"/>
    <w:sig w:usb0="00000003" w:usb1="00000000"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576"/>
        </w:tabs>
        <w:ind w:left="432" w:hanging="432"/>
      </w:pPr>
      <w:rPr>
        <w:sz w:val="24"/>
        <w:szCs w:val="24"/>
      </w:rPr>
    </w:lvl>
    <w:lvl w:ilvl="1">
      <w:start w:val="1"/>
      <w:numFmt w:val="decimal"/>
      <w:lvlText w:val="%1.%2"/>
      <w:lvlJc w:val="left"/>
      <w:pPr>
        <w:tabs>
          <w:tab w:val="num" w:pos="504"/>
        </w:tabs>
        <w:ind w:left="504" w:hanging="504"/>
      </w:pPr>
      <w:rPr>
        <w:lang w:eastAsia="ko-KR"/>
      </w:rPr>
    </w:lvl>
    <w:lvl w:ilvl="2">
      <w:start w:val="1"/>
      <w:numFmt w:val="lowerLetter"/>
      <w:lvlText w:val="(%3)"/>
      <w:lvlJc w:val="left"/>
      <w:pPr>
        <w:tabs>
          <w:tab w:val="num" w:pos="864"/>
        </w:tabs>
        <w:ind w:left="432" w:firstLine="144"/>
      </w:pPr>
      <w:rPr>
        <w:lang w:eastAsia="ko-KR"/>
      </w:rPr>
    </w:lvl>
    <w:lvl w:ilvl="3">
      <w:start w:val="1"/>
      <w:numFmt w:val="lowerRoman"/>
      <w:lvlText w:val="(%4)"/>
      <w:lvlJc w:val="left"/>
      <w:pPr>
        <w:tabs>
          <w:tab w:val="num" w:pos="1512"/>
        </w:tabs>
        <w:ind w:left="1512" w:hanging="648"/>
      </w:pPr>
      <w:rPr>
        <w:lang w:eastAsia="ko-KR"/>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2304"/>
        </w:tabs>
        <w:ind w:left="230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93A"/>
    <w:rsid w:val="00014B3A"/>
    <w:rsid w:val="002C0EF4"/>
    <w:rsid w:val="00446270"/>
    <w:rsid w:val="0051093A"/>
    <w:rsid w:val="0054226B"/>
    <w:rsid w:val="00745210"/>
    <w:rsid w:val="008E2BB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6A2A0-D963-4458-974B-CA05132C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B3A"/>
    <w:pPr>
      <w:spacing w:after="0" w:line="240" w:lineRule="auto"/>
    </w:pPr>
    <w:rPr>
      <w:rFonts w:ascii="Times New Roman" w:eastAsia="Times New Roman" w:hAnsi="Times New Roman" w:cs="Times New Roman"/>
      <w:sz w:val="20"/>
      <w:szCs w:val="20"/>
      <w:lang w:val="en-GB"/>
    </w:rPr>
  </w:style>
  <w:style w:type="paragraph" w:styleId="Heading3">
    <w:name w:val="heading 3"/>
    <w:aliases w:val="3"/>
    <w:basedOn w:val="Normal"/>
    <w:next w:val="Normal"/>
    <w:link w:val="Heading3Char"/>
    <w:qFormat/>
    <w:rsid w:val="00014B3A"/>
    <w:pPr>
      <w:keepNext/>
      <w:keepLines/>
      <w:spacing w:after="24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3 Char"/>
    <w:basedOn w:val="DefaultParagraphFont"/>
    <w:link w:val="Heading3"/>
    <w:rsid w:val="00014B3A"/>
    <w:rPr>
      <w:rFonts w:ascii="Times New Roman" w:eastAsia="Times New Roman" w:hAnsi="Times New Roman" w:cs="Times New Roman"/>
      <w:b/>
      <w:sz w:val="24"/>
      <w:szCs w:val="20"/>
      <w:lang w:val="en-GB"/>
    </w:rPr>
  </w:style>
  <w:style w:type="paragraph" w:styleId="BodyText">
    <w:name w:val="Body Text"/>
    <w:aliases w:val="body text,Orig Qstn,Original Question,bt,Block text,CV Body Text,heading_txt,b,doc1,Orig Qstn1,Original Question1,body text1,Orig Qstn2,Original Question2,body text2,Orig Qstn3,Original Question3,body text3,Orig Qstn4,Original Question4"/>
    <w:basedOn w:val="Normal"/>
    <w:link w:val="BodyTextChar"/>
    <w:rsid w:val="00014B3A"/>
    <w:pPr>
      <w:suppressAutoHyphens/>
      <w:spacing w:after="120"/>
      <w:jc w:val="both"/>
    </w:pPr>
    <w:rPr>
      <w:sz w:val="24"/>
    </w:rPr>
  </w:style>
  <w:style w:type="character" w:customStyle="1" w:styleId="BodyTextChar">
    <w:name w:val="Body Text Char"/>
    <w:aliases w:val="body text Char,Orig Qstn Char,Original Question Char,bt Char,Block text Char,CV Body Text Char,heading_txt Char,b Char,doc1 Char,Orig Qstn1 Char,Original Question1 Char,body text1 Char,Orig Qstn2 Char,Original Question2 Char"/>
    <w:basedOn w:val="DefaultParagraphFont"/>
    <w:link w:val="BodyText"/>
    <w:rsid w:val="00014B3A"/>
    <w:rPr>
      <w:rFonts w:ascii="Times New Roman" w:eastAsia="Times New Roman" w:hAnsi="Times New Roman" w:cs="Times New Roman"/>
      <w:sz w:val="24"/>
      <w:szCs w:val="20"/>
      <w:lang w:val="en-GB"/>
    </w:rPr>
  </w:style>
  <w:style w:type="character" w:styleId="Hyperlink">
    <w:name w:val="Hyperlink"/>
    <w:rsid w:val="00014B3A"/>
    <w:rPr>
      <w:color w:val="0000FF"/>
      <w:u w:val="single"/>
    </w:rPr>
  </w:style>
  <w:style w:type="character" w:customStyle="1" w:styleId="preparersnote">
    <w:name w:val="preparer's note"/>
    <w:rsid w:val="00014B3A"/>
    <w:rPr>
      <w:b/>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ta.lk/procurement/" TargetMode="External"/><Relationship Id="rId3" Type="http://schemas.openxmlformats.org/officeDocument/2006/relationships/settings" Target="settings.xml"/><Relationship Id="rId7" Type="http://schemas.openxmlformats.org/officeDocument/2006/relationships/hyperlink" Target="mailto:procurement@icta.l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Anusha Seneviratne</dc:creator>
  <cp:keywords/>
  <dc:description/>
  <cp:lastModifiedBy>madushika</cp:lastModifiedBy>
  <cp:revision>2</cp:revision>
  <dcterms:created xsi:type="dcterms:W3CDTF">2017-05-05T10:09:00Z</dcterms:created>
  <dcterms:modified xsi:type="dcterms:W3CDTF">2017-05-05T10:09:00Z</dcterms:modified>
</cp:coreProperties>
</file>